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E5D82" w:rsidR="006E5D82" w:rsidP="006E5D82" w:rsidRDefault="006E5D82" w14:paraId="2315F589" w14:textId="4600DF2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6E5D82">
        <w:rPr>
          <w:b/>
          <w:bCs/>
          <w:color w:val="000000"/>
          <w:sz w:val="27"/>
          <w:szCs w:val="27"/>
        </w:rPr>
        <w:t>Initial Coding</w:t>
      </w:r>
    </w:p>
    <w:p w:rsidRPr="006E5D82" w:rsidR="006E5D82" w:rsidP="006E5D82" w:rsidRDefault="006E5D82" w14:paraId="1C795486" w14:textId="77777777">
      <w:pPr>
        <w:spacing w:before="100" w:beforeAutospacing="1" w:after="100" w:afterAutospacing="1"/>
        <w:rPr>
          <w:color w:val="000000"/>
        </w:rPr>
      </w:pPr>
      <w:r w:rsidRPr="006E5D82">
        <w:rPr>
          <w:color w:val="000000"/>
        </w:rPr>
        <w:t>Key codes identified across the responses include:</w:t>
      </w:r>
    </w:p>
    <w:tbl>
      <w:tblPr>
        <w:tblStyle w:val="GridTable2"/>
        <w:tblW w:w="9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109"/>
        <w:gridCol w:w="735"/>
        <w:gridCol w:w="720"/>
        <w:gridCol w:w="3748"/>
      </w:tblGrid>
      <w:tr w:rsidRPr="00A5596E" w:rsidR="009B2107" w:rsidTr="5F43CAA9" w14:paraId="64CCDA5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  <w:hideMark/>
          </w:tcPr>
          <w:p w:rsidRPr="00A5596E" w:rsidR="009B2107" w:rsidP="00A5596E" w:rsidRDefault="009B2107" w14:paraId="7737ED28" w14:textId="77777777">
            <w:pPr>
              <w:jc w:val="center"/>
              <w:rPr>
                <w:color w:val="000000"/>
              </w:rPr>
            </w:pPr>
            <w:r w:rsidRPr="00A5596E">
              <w:rPr>
                <w:color w:val="000000"/>
              </w:rPr>
              <w:t>Initial code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  <w:hideMark/>
          </w:tcPr>
          <w:p w:rsidRPr="00A5596E" w:rsidR="009B2107" w:rsidP="00A5596E" w:rsidRDefault="009B2107" w14:paraId="379208F9" w14:textId="57ECAC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5F43CAA9" w:rsidR="7E4C9EC7">
              <w:rPr>
                <w:color w:val="000000" w:themeColor="text1" w:themeTint="FF" w:themeShade="FF"/>
              </w:rPr>
              <w:t>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  <w:hideMark/>
          </w:tcPr>
          <w:p w:rsidRPr="00A5596E" w:rsidR="009B2107" w:rsidP="00A5596E" w:rsidRDefault="009B2107" w14:paraId="786F127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A5596E">
              <w:rPr>
                <w:color w:val="000000"/>
              </w:rPr>
              <w:t>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  <w:hideMark/>
          </w:tcPr>
          <w:p w:rsidRPr="00A5596E" w:rsidR="009B2107" w:rsidP="00A5596E" w:rsidRDefault="009B2107" w14:paraId="58237F05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A5596E">
              <w:rPr>
                <w:color w:val="000000"/>
              </w:rPr>
              <w:t>Response IDs</w:t>
            </w:r>
          </w:p>
        </w:tc>
      </w:tr>
      <w:tr w:rsidR="009B2107" w:rsidTr="5F43CAA9" w14:paraId="69D17B7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21E0977E" w14:textId="77777777">
            <w:pPr>
              <w:rPr>
                <w:b w:val="0"/>
                <w:bCs w:val="0"/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Desire for centralized/institutional support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4020817C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3A143B2D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52.2%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352F11F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R1, R2, R6, R7, R9, R10, R12, R14, R17, R19, R22, R23</w:t>
            </w:r>
          </w:p>
        </w:tc>
      </w:tr>
      <w:tr w:rsidR="009B2107" w:rsidTr="5F43CAA9" w14:paraId="4ADDD22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247B31D2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Need for expert consultation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2532FCBD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3016A206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39.1%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6F527EF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R2, R3, R7, R9, R10, R12, R13, R19, R22</w:t>
            </w:r>
          </w:p>
        </w:tc>
      </w:tr>
      <w:tr w:rsidR="009B2107" w:rsidTr="5F43CAA9" w14:paraId="1EFF025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3AD4D959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Lack of clarity on policy/value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12A2EC5F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0F52C577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39.1%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756E2E9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R3, R7, R11, R13, R14, R18, R21, R22, R23</w:t>
            </w:r>
          </w:p>
        </w:tc>
      </w:tr>
      <w:tr w:rsidR="009B2107" w:rsidTr="5F43CAA9" w14:paraId="59BDDD6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3809C48F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Training and templates needed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69C66C93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7C40404E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26.1%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47EFE8A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R4, R7, R9, R10, R19, R20</w:t>
            </w:r>
          </w:p>
        </w:tc>
      </w:tr>
      <w:tr w:rsidR="009B2107" w:rsidTr="5F43CAA9" w14:paraId="19E0D59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63E2DCB4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Repository identification issues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1139D902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7346DF9D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21.7%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00FD8B9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R2, R6, R10, R12, R14</w:t>
            </w:r>
          </w:p>
        </w:tc>
      </w:tr>
      <w:tr w:rsidR="009B2107" w:rsidTr="5F43CAA9" w14:paraId="13D929F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616E71AC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Budgeting concerns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650BAFD5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0C656688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21.7%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291B355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R2, R5, R6, R14, R15</w:t>
            </w:r>
          </w:p>
        </w:tc>
      </w:tr>
      <w:tr w:rsidR="009B2107" w:rsidTr="5F43CAA9" w14:paraId="392BB6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0D2B8B6D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Time burden on PIs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5A908BE5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7653ABFA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17.4%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02F9833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R1, R5, R16, R21</w:t>
            </w:r>
          </w:p>
        </w:tc>
      </w:tr>
      <w:tr w:rsidR="009B2107" w:rsidTr="5F43CAA9" w14:paraId="4061565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5CFDF307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 xml:space="preserve">Technical barriers to data deposit (e.g., </w:t>
            </w:r>
            <w:proofErr w:type="spellStart"/>
            <w:r>
              <w:rPr>
                <w:rStyle w:val="Strong"/>
                <w:rFonts w:eastAsiaTheme="majorEastAsia"/>
                <w:color w:val="000000"/>
              </w:rPr>
              <w:t>dbGaP</w:t>
            </w:r>
            <w:proofErr w:type="spellEnd"/>
            <w:r>
              <w:rPr>
                <w:rStyle w:val="Strong"/>
                <w:rFonts w:eastAsiaTheme="majorEastAsia"/>
                <w:color w:val="000000"/>
              </w:rPr>
              <w:t>, GEO)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15614DD4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50F38246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17.4%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28D9A37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R10, R12, R18, R19</w:t>
            </w:r>
          </w:p>
        </w:tc>
      </w:tr>
      <w:tr w:rsidR="009B2107" w:rsidTr="5F43CAA9" w14:paraId="26EC17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7139107A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Uncertainty due to lack of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353A1B39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113319C6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17.4%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7070800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R7, R11, R13, R23</w:t>
            </w:r>
          </w:p>
        </w:tc>
      </w:tr>
      <w:tr w:rsidR="009B2107" w:rsidTr="5F43CAA9" w14:paraId="6B9C15B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4A4AD7A8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Desire for in-house data infrastructure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344030EF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1DA1FFB1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13.0%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6ADAEBF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R6, R12, R17</w:t>
            </w:r>
          </w:p>
        </w:tc>
      </w:tr>
      <w:tr w:rsidR="009B2107" w:rsidTr="5F43CAA9" w14:paraId="5958CE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5DF9C7FF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Unclear responsibilities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527A7C98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400AAFD5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13.0%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7508455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R11, R18, R22</w:t>
            </w:r>
          </w:p>
        </w:tc>
      </w:tr>
      <w:tr w:rsidR="009B2107" w:rsidTr="5F43CAA9" w14:paraId="2DFBFEC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3EFAEC65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Challenge of sharing PHI and clinical data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3B4BC199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644EDB6E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8.7%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4044E46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R3, R12</w:t>
            </w:r>
          </w:p>
        </w:tc>
      </w:tr>
      <w:tr w:rsidR="009B2107" w:rsidTr="5F43CAA9" w14:paraId="3F8D2F7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Mar/>
            <w:hideMark/>
          </w:tcPr>
          <w:p w:rsidR="009B2107" w:rsidRDefault="009B2107" w14:paraId="376A7961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Appreciation for collaboration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5" w:type="dxa"/>
            <w:tcMar/>
            <w:hideMark/>
          </w:tcPr>
          <w:p w:rsidR="009B2107" w:rsidRDefault="009B2107" w14:paraId="0ABF4A98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Mar/>
            <w:hideMark/>
          </w:tcPr>
          <w:p w:rsidR="009B2107" w:rsidRDefault="009B2107" w14:paraId="679D6037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4.3%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48" w:type="dxa"/>
            <w:tcMar/>
            <w:hideMark/>
          </w:tcPr>
          <w:p w:rsidR="009B2107" w:rsidRDefault="009B2107" w14:paraId="1B81044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R8</w:t>
            </w:r>
          </w:p>
        </w:tc>
      </w:tr>
    </w:tbl>
    <w:p w:rsidRPr="00A5596E" w:rsidR="006E5D82" w:rsidP="00A5596E" w:rsidRDefault="006E5D82" w14:paraId="704E98ED" w14:textId="245E773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6E5D82">
        <w:rPr>
          <w:b/>
          <w:bCs/>
          <w:color w:val="000000"/>
          <w:sz w:val="27"/>
          <w:szCs w:val="27"/>
        </w:rPr>
        <w:t>Candidate Themes</w:t>
      </w:r>
    </w:p>
    <w:tbl>
      <w:tblPr>
        <w:tblStyle w:val="GridTable2"/>
        <w:tblW w:w="98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004"/>
        <w:gridCol w:w="2816"/>
        <w:gridCol w:w="657"/>
        <w:gridCol w:w="876"/>
        <w:gridCol w:w="1794"/>
        <w:gridCol w:w="1748"/>
      </w:tblGrid>
      <w:tr w:rsidRPr="00A5596E" w:rsidR="00D301C9" w:rsidTr="5F43CAA9" w14:paraId="140F3679" w14:textId="68FDE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Pr="00A5596E" w:rsidR="0052217F" w:rsidP="00A5596E" w:rsidRDefault="0052217F" w14:paraId="18261762" w14:textId="77777777">
            <w:pPr>
              <w:jc w:val="center"/>
              <w:rPr>
                <w:color w:val="000000"/>
              </w:rPr>
            </w:pPr>
            <w:r w:rsidRPr="00A5596E">
              <w:rPr>
                <w:color w:val="000000"/>
              </w:rPr>
              <w:t>Candidate theme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Pr="00A5596E" w:rsidR="0052217F" w:rsidP="00A5596E" w:rsidRDefault="0052217F" w14:paraId="274EE686" w14:textId="56E3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A5596E">
              <w:t>Description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A5596E" w:rsidRDefault="0052217F" w14:paraId="085BC5A6" w14:textId="2EC28E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5F43CAA9" w:rsidR="1891414C">
              <w:rPr>
                <w:color w:val="000000" w:themeColor="text1" w:themeTint="FF" w:themeShade="FF"/>
              </w:rPr>
              <w:t>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A5596E" w:rsidRDefault="0052217F" w14:paraId="43BA29E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A5596E">
              <w:rPr>
                <w:color w:val="000000"/>
              </w:rPr>
              <w:t>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Pr="00A5596E" w:rsidR="0052217F" w:rsidP="00A5596E" w:rsidRDefault="0052217F" w14:paraId="57E5558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A5596E">
              <w:rPr>
                <w:color w:val="000000"/>
              </w:rPr>
              <w:t>Response IDs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Pr="00A5596E" w:rsidR="0052217F" w:rsidP="00682E3C" w:rsidRDefault="00D301C9" w14:paraId="70727246" w14:textId="05A95E29">
            <w:pPr>
              <w:tabs>
                <w:tab w:val="left" w:pos="58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% of all survey responses (</w:t>
            </w:r>
            <w:r w:rsidR="00682E3C">
              <w:rPr>
                <w:color w:val="000000"/>
              </w:rPr>
              <w:t>55)</w:t>
            </w:r>
          </w:p>
        </w:tc>
      </w:tr>
      <w:tr w:rsidR="00D301C9" w:rsidTr="5F43CAA9" w14:paraId="35B8D896" w14:textId="50A36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="0052217F" w:rsidP="00E02FF9" w:rsidRDefault="0052217F" w14:paraId="26A9814C" w14:textId="77777777">
            <w:pPr>
              <w:rPr>
                <w:b w:val="0"/>
                <w:bCs w:val="0"/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1. Institutional Infrastructure and Support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="0052217F" w:rsidP="00E02FF9" w:rsidRDefault="0052217F" w14:paraId="1E816589" w14:textId="786994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eastAsiaTheme="majorEastAsia"/>
                <w:color w:val="000000"/>
              </w:rPr>
            </w:pPr>
            <w:r w:rsidRPr="006E5D82">
              <w:t>Researchers want DMS services integrated into institutional infrastructure. This includes staff support, templates, repositories, and consultations.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E02FF9" w:rsidRDefault="0052217F" w14:paraId="4FD20312" w14:textId="3D8237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E02FF9" w:rsidRDefault="0052217F" w14:paraId="46CCA7CC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65.2%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="0052217F" w:rsidP="00E02FF9" w:rsidRDefault="0052217F" w14:paraId="344E2A4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R1, R2, R3, R4, R6, R7, R8, R9, R10, R12, R14, R17, R19, R22, R23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="0052217F" w:rsidP="00E22657" w:rsidRDefault="00D35098" w14:paraId="274BF2C8" w14:textId="255A31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 w:rsidR="007C0740">
              <w:rPr>
                <w:color w:val="000000"/>
              </w:rPr>
              <w:t>.3</w:t>
            </w:r>
            <w:r>
              <w:rPr>
                <w:color w:val="000000"/>
              </w:rPr>
              <w:t>%</w:t>
            </w:r>
          </w:p>
        </w:tc>
      </w:tr>
      <w:tr w:rsidR="00D301C9" w:rsidTr="5F43CAA9" w14:paraId="55443DB2" w14:textId="264CE2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="0052217F" w:rsidP="00E02FF9" w:rsidRDefault="0052217F" w14:paraId="0F59B076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2. Burden and Capacity Concerns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="0052217F" w:rsidP="00E02FF9" w:rsidRDefault="0052217F" w14:paraId="0E71BD76" w14:textId="0566F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eastAsiaTheme="majorEastAsia"/>
                <w:color w:val="000000"/>
              </w:rPr>
            </w:pPr>
            <w:r w:rsidRPr="006E5D82">
              <w:t>Researchers feel the DMS policy places a high burden on PIs, especially without dedicated support or expertise.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E02FF9" w:rsidRDefault="0052217F" w14:paraId="7ED35AA8" w14:textId="39D4D67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E02FF9" w:rsidRDefault="0052217F" w14:paraId="0D49DD4A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26.1%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="0052217F" w:rsidP="00E02FF9" w:rsidRDefault="0052217F" w14:paraId="65BB15E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R1, R5, R12, R16, R21, R22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="0052217F" w:rsidP="00E22657" w:rsidRDefault="007C0740" w14:paraId="6E9026E8" w14:textId="5FCD1F4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10.9%</w:t>
            </w:r>
          </w:p>
        </w:tc>
      </w:tr>
      <w:tr w:rsidR="00D301C9" w:rsidTr="5F43CAA9" w14:paraId="5260317B" w14:textId="6A12E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="0052217F" w:rsidP="00E02FF9" w:rsidRDefault="0052217F" w14:paraId="35FFBC64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3. Need for Clarity and Communication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="0052217F" w:rsidP="00E02FF9" w:rsidRDefault="0052217F" w14:paraId="3059F795" w14:textId="59D64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eastAsiaTheme="majorEastAsia"/>
                <w:color w:val="000000"/>
              </w:rPr>
            </w:pPr>
            <w:r w:rsidRPr="006E5D82">
              <w:t xml:space="preserve">There's a strong desire for clearer institutional guidance and better communication about </w:t>
            </w:r>
            <w:r w:rsidRPr="006E5D82">
              <w:lastRenderedPageBreak/>
              <w:t>expectations, tools, and value of DMS.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E02FF9" w:rsidRDefault="0052217F" w14:paraId="2EEB234B" w14:textId="6018BD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lastRenderedPageBreak/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E02FF9" w:rsidRDefault="0052217F" w14:paraId="0DB5BB5B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39.1%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="0052217F" w:rsidP="00E02FF9" w:rsidRDefault="0052217F" w14:paraId="0FE1540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R3, R7, R11, R13, R14, R18, R21, R22, R23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="0052217F" w:rsidP="00E22657" w:rsidRDefault="009A6F10" w14:paraId="72EDBB04" w14:textId="2F967BE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16.4%</w:t>
            </w:r>
          </w:p>
        </w:tc>
      </w:tr>
      <w:tr w:rsidR="00D301C9" w:rsidTr="5F43CAA9" w14:paraId="5824006F" w14:textId="04C593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="0052217F" w:rsidP="00E02FF9" w:rsidRDefault="0052217F" w14:paraId="4F571F56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4. Expertise and Equity in Access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="0052217F" w:rsidP="00E02FF9" w:rsidRDefault="0052217F" w14:paraId="57E4BF85" w14:textId="0C749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eastAsiaTheme="majorEastAsia"/>
                <w:color w:val="000000"/>
              </w:rPr>
            </w:pPr>
            <w:r w:rsidRPr="006E5D82">
              <w:t>Inequities in access to support are a concern, as is availability of DMS-specific expertise.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E02FF9" w:rsidRDefault="0052217F" w14:paraId="5C5A1669" w14:textId="403272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E02FF9" w:rsidRDefault="0052217F" w14:paraId="071A90C4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13.0%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="0052217F" w:rsidP="00E02FF9" w:rsidRDefault="0052217F" w14:paraId="213061C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R11, R18, R19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="0052217F" w:rsidP="00E22657" w:rsidRDefault="0090291B" w14:paraId="2AC21221" w14:textId="73990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5.5%</w:t>
            </w:r>
          </w:p>
        </w:tc>
      </w:tr>
      <w:tr w:rsidR="00D301C9" w:rsidTr="5F43CAA9" w14:paraId="61270962" w14:textId="3F7A9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="0052217F" w:rsidP="00E02FF9" w:rsidRDefault="0052217F" w14:paraId="783186CD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5. Financial and Budgetary Constraints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="0052217F" w:rsidP="00E02FF9" w:rsidRDefault="0052217F" w14:paraId="6C4D1921" w14:textId="702DF6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eastAsiaTheme="majorEastAsia"/>
                <w:color w:val="000000"/>
              </w:rPr>
            </w:pPr>
            <w:r w:rsidRPr="006E5D82">
              <w:t>Concerns about costs, inflexible budgets, and unclear budgeting guidance related to DMS implementation.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E02FF9" w:rsidRDefault="0052217F" w14:paraId="1F0D5691" w14:textId="581458C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E02FF9" w:rsidRDefault="0052217F" w14:paraId="5DBEC853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21.7%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="0052217F" w:rsidP="00E02FF9" w:rsidRDefault="0052217F" w14:paraId="7B17F53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R2, R5, R6, R14, R15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="0052217F" w:rsidP="00E22657" w:rsidRDefault="0090291B" w14:paraId="5C86DFAB" w14:textId="4E2858E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9.1%</w:t>
            </w:r>
          </w:p>
        </w:tc>
      </w:tr>
      <w:tr w:rsidR="00D301C9" w:rsidTr="5F43CAA9" w14:paraId="79DB280F" w14:textId="64722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="0052217F" w:rsidP="00E02FF9" w:rsidRDefault="0052217F" w14:paraId="319FDCAE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6. Data Sharing Complexity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="0052217F" w:rsidP="00E02FF9" w:rsidRDefault="0052217F" w14:paraId="27BFD721" w14:textId="2E51F2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eastAsiaTheme="majorEastAsia"/>
                <w:color w:val="000000"/>
              </w:rPr>
            </w:pPr>
            <w:r w:rsidRPr="006E5D82">
              <w:t>Researchers see the technical aspects of preparing and depositing data (especially human data or PHI) as complex and lacking support.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E02FF9" w:rsidRDefault="0052217F" w14:paraId="5CE1BE26" w14:textId="3F2EC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E02FF9" w:rsidRDefault="0052217F" w14:paraId="5B48A7D2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39.1%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="0052217F" w:rsidP="00E02FF9" w:rsidRDefault="0052217F" w14:paraId="0D5B125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R3, R5, R6, R10, R12, R14, R18, R19, R22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="0052217F" w:rsidP="00E22657" w:rsidRDefault="0090291B" w14:paraId="0B67D12A" w14:textId="10F1F1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16.4%</w:t>
            </w:r>
          </w:p>
        </w:tc>
      </w:tr>
      <w:tr w:rsidR="00D301C9" w:rsidTr="5F43CAA9" w14:paraId="4576132F" w14:textId="283DDC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="0052217F" w:rsidP="00E02FF9" w:rsidRDefault="0052217F" w14:paraId="679CB7D7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7. Desire for Tailored and Practical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="0052217F" w:rsidP="00E02FF9" w:rsidRDefault="0052217F" w14:paraId="577789DC" w14:textId="18BDF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eastAsiaTheme="majorEastAsia"/>
                <w:color w:val="000000"/>
              </w:rPr>
            </w:pPr>
            <w:r w:rsidRPr="006E5D82">
              <w:t>Participants ask for field-specific templates, curated examples, and applied help with tools like DMP</w:t>
            </w:r>
            <w:r>
              <w:t xml:space="preserve"> </w:t>
            </w:r>
            <w:r w:rsidRPr="006E5D82">
              <w:t>Tool.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E02FF9" w:rsidRDefault="0052217F" w14:paraId="02459EA2" w14:textId="32418F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E02FF9" w:rsidRDefault="0052217F" w14:paraId="43E35311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26.1%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="0052217F" w:rsidP="00E02FF9" w:rsidRDefault="0052217F" w14:paraId="02F67F1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R4, R7, R9, R10, R19, R20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="0052217F" w:rsidP="00E22657" w:rsidRDefault="0090291B" w14:paraId="684DB171" w14:textId="40A0E4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10.9</w:t>
            </w:r>
            <w:r w:rsidR="00721696">
              <w:rPr>
                <w:color w:val="000000"/>
              </w:rPr>
              <w:t>%</w:t>
            </w:r>
          </w:p>
        </w:tc>
      </w:tr>
      <w:tr w:rsidR="00D301C9" w:rsidTr="5F43CAA9" w14:paraId="15A0DB70" w14:textId="4D3262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/>
            <w:hideMark/>
          </w:tcPr>
          <w:p w:rsidR="0052217F" w:rsidP="00E02FF9" w:rsidRDefault="0052217F" w14:paraId="5DCAC1A6" w14:textId="77777777">
            <w:pPr>
              <w:rPr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8. Cultural and Attitudinal Resistance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0" w:type="auto"/>
            <w:tcMar/>
          </w:tcPr>
          <w:p w:rsidR="0052217F" w:rsidP="00E02FF9" w:rsidRDefault="0052217F" w14:paraId="5E271DD0" w14:textId="4B1904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eastAsiaTheme="majorEastAsia"/>
                <w:color w:val="000000"/>
              </w:rPr>
            </w:pPr>
            <w:r w:rsidRPr="006E5D82">
              <w:t>Some skepticism about institutional motives, DMS value, and overall policy burden reflects resistance to the change.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57" w:type="dxa"/>
            <w:tcMar/>
            <w:hideMark/>
          </w:tcPr>
          <w:p w:rsidRPr="00A5596E" w:rsidR="0052217F" w:rsidP="00E02FF9" w:rsidRDefault="0052217F" w14:paraId="4673EA66" w14:textId="1DA25CA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6" w:type="dxa"/>
            <w:tcMar/>
            <w:hideMark/>
          </w:tcPr>
          <w:p w:rsidRPr="00A5596E" w:rsidR="0052217F" w:rsidP="00E02FF9" w:rsidRDefault="0052217F" w14:paraId="67F436E0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A5596E">
              <w:rPr>
                <w:rStyle w:val="Strong"/>
                <w:rFonts w:eastAsiaTheme="majorEastAsia"/>
                <w:b w:val="0"/>
                <w:bCs w:val="0"/>
                <w:color w:val="000000"/>
              </w:rPr>
              <w:t>8.7%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94" w:type="dxa"/>
            <w:tcMar/>
            <w:hideMark/>
          </w:tcPr>
          <w:p w:rsidR="0052217F" w:rsidP="00E02FF9" w:rsidRDefault="0052217F" w14:paraId="1EEA17D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R5, R21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8" w:type="dxa"/>
            <w:tcMar/>
          </w:tcPr>
          <w:p w:rsidR="0052217F" w:rsidP="00E22657" w:rsidRDefault="00721696" w14:paraId="20F20B87" w14:textId="3CC502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3.6%</w:t>
            </w:r>
          </w:p>
        </w:tc>
      </w:tr>
    </w:tbl>
    <w:p w:rsidR="251DA8F0" w:rsidP="5F43CAA9" w:rsidRDefault="251DA8F0" w14:paraId="653BC49C" w14:textId="65C5703F">
      <w:pPr>
        <w:spacing w:beforeAutospacing="on" w:afterAutospacing="on"/>
        <w:outlineLvl w:val="2"/>
      </w:pPr>
      <w:r w:rsidRPr="5F43CAA9" w:rsidR="251DA8F0">
        <w:rPr>
          <w:b w:val="1"/>
          <w:bCs w:val="1"/>
          <w:color w:val="000000" w:themeColor="text1" w:themeTint="FF" w:themeShade="FF"/>
          <w:sz w:val="27"/>
          <w:szCs w:val="27"/>
        </w:rPr>
        <w:t>Mapping of Initial Codes to Candidate Themes</w:t>
      </w:r>
    </w:p>
    <w:p w:rsidR="251DA8F0" w:rsidP="5F43CAA9" w:rsidRDefault="251DA8F0" w14:paraId="1A03FB5E" w14:textId="3E0E5C71">
      <w:pPr>
        <w:pStyle w:val="Normal"/>
        <w:spacing w:beforeAutospacing="on" w:afterAutospacing="on"/>
      </w:pPr>
      <w:r w:rsidRPr="5F43CAA9" w:rsidR="251DA8F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7"/>
          <w:szCs w:val="27"/>
          <w:lang w:val="en-US"/>
        </w:rPr>
        <w:t xml:space="preserve">Because responses could </w:t>
      </w:r>
      <w:r w:rsidRPr="5F43CAA9" w:rsidR="251DA8F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7"/>
          <w:szCs w:val="27"/>
          <w:lang w:val="en-US"/>
        </w:rPr>
        <w:t>contain</w:t>
      </w:r>
      <w:r w:rsidRPr="5F43CAA9" w:rsidR="251DA8F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7"/>
          <w:szCs w:val="27"/>
          <w:lang w:val="en-US"/>
        </w:rPr>
        <w:t xml:space="preserve"> more than one idea, initial codes were not treated as mutually exclusive. </w:t>
      </w:r>
      <w:r w:rsidRPr="5F43CAA9" w:rsidR="3912D22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7"/>
          <w:szCs w:val="27"/>
          <w:lang w:val="en-US"/>
        </w:rPr>
        <w:t>As shown in the table below, s</w:t>
      </w:r>
      <w:r w:rsidRPr="5F43CAA9" w:rsidR="251DA8F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7"/>
          <w:szCs w:val="27"/>
          <w:lang w:val="en-US"/>
        </w:rPr>
        <w:t>ome codes contributed to more than one candidate theme when they reflected both a practical implementation issue and a broader support or communication need.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1575"/>
        <w:gridCol w:w="2895"/>
        <w:gridCol w:w="4860"/>
      </w:tblGrid>
      <w:tr w:rsidR="5F43CAA9" w:rsidTr="5F43CAA9" w14:paraId="3C74610F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2575F354" w14:textId="775EF312">
            <w:pPr>
              <w:spacing w:before="0" w:beforeAutospacing="off" w:after="0" w:afterAutospacing="off"/>
              <w:jc w:val="center"/>
            </w:pPr>
            <w:r w:rsidRPr="5F43CAA9" w:rsidR="5F43CAA9">
              <w:rPr>
                <w:b w:val="1"/>
                <w:bCs w:val="1"/>
                <w:color w:val="000000" w:themeColor="text1" w:themeTint="FF" w:themeShade="FF"/>
              </w:rPr>
              <w:t>Initial code</w:t>
            </w:r>
          </w:p>
        </w:tc>
        <w:tc>
          <w:tcPr>
            <w:tcW w:w="2895" w:type="dxa"/>
            <w:tcMar/>
          </w:tcPr>
          <w:p w:rsidR="5F43CAA9" w:rsidP="5F43CAA9" w:rsidRDefault="5F43CAA9" w14:paraId="3D73C089" w14:textId="0393502E">
            <w:pPr>
              <w:spacing w:before="0" w:beforeAutospacing="off" w:after="0" w:afterAutospacing="off"/>
              <w:jc w:val="center"/>
            </w:pPr>
            <w:r w:rsidRPr="5F43CAA9" w:rsidR="5F43CAA9">
              <w:rPr>
                <w:b w:val="1"/>
                <w:bCs w:val="1"/>
                <w:color w:val="000000" w:themeColor="text1" w:themeTint="FF" w:themeShade="FF"/>
              </w:rPr>
              <w:t>Candidate theme(s) informed</w:t>
            </w:r>
          </w:p>
        </w:tc>
        <w:tc>
          <w:tcPr>
            <w:tcW w:w="4860" w:type="dxa"/>
            <w:tcMar/>
          </w:tcPr>
          <w:p w:rsidR="5F43CAA9" w:rsidP="5F43CAA9" w:rsidRDefault="5F43CAA9" w14:paraId="2ED3F447" w14:textId="7D3E5C93">
            <w:pPr>
              <w:spacing w:before="0" w:beforeAutospacing="off" w:after="0" w:afterAutospacing="off"/>
              <w:jc w:val="center"/>
            </w:pPr>
            <w:r w:rsidRPr="5F43CAA9" w:rsidR="5F43CAA9">
              <w:rPr>
                <w:b w:val="1"/>
                <w:bCs w:val="1"/>
                <w:color w:val="000000" w:themeColor="text1" w:themeTint="FF" w:themeShade="FF"/>
              </w:rPr>
              <w:t>Rationale for mapping</w:t>
            </w:r>
          </w:p>
        </w:tc>
      </w:tr>
      <w:tr w:rsidR="5F43CAA9" w:rsidTr="5F43CAA9" w14:paraId="5B52124B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058EFF77" w14:textId="0F83518E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Desire for centralized/</w:t>
            </w:r>
          </w:p>
          <w:p w:rsidR="5F43CAA9" w:rsidP="5F43CAA9" w:rsidRDefault="5F43CAA9" w14:paraId="5A26EF20" w14:textId="0F606B33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institutional support</w:t>
            </w:r>
          </w:p>
        </w:tc>
        <w:tc>
          <w:tcPr>
            <w:tcW w:w="2895" w:type="dxa"/>
            <w:tcMar/>
          </w:tcPr>
          <w:p w:rsidR="5F43CAA9" w:rsidP="5F43CAA9" w:rsidRDefault="5F43CAA9" w14:paraId="0BCA6C61" w14:textId="35AEFB0B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1. Institutional Infrastructure and Support</w:t>
            </w:r>
          </w:p>
        </w:tc>
        <w:tc>
          <w:tcPr>
            <w:tcW w:w="4860" w:type="dxa"/>
            <w:tcMar/>
          </w:tcPr>
          <w:p w:rsidR="5F43CAA9" w:rsidP="5F43CAA9" w:rsidRDefault="5F43CAA9" w14:paraId="7609CAD2" w14:textId="2CAF4CAF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participants’ desire for institution-level systems, services, workflows, and centralized support for DMS compliance.</w:t>
            </w:r>
          </w:p>
        </w:tc>
      </w:tr>
      <w:tr w:rsidR="5F43CAA9" w:rsidTr="5F43CAA9" w14:paraId="1698DEBA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533C9567" w14:textId="7BAD5542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Need for expert consultation</w:t>
            </w:r>
          </w:p>
        </w:tc>
        <w:tc>
          <w:tcPr>
            <w:tcW w:w="2895" w:type="dxa"/>
            <w:tcMar/>
          </w:tcPr>
          <w:p w:rsidR="5F43CAA9" w:rsidP="5F43CAA9" w:rsidRDefault="5F43CAA9" w14:paraId="42C1B21B" w14:textId="0256D4B6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1. Institutional Infrastructure and Support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 xml:space="preserve">; 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4. Expertise and Equity in Access</w:t>
            </w:r>
          </w:p>
        </w:tc>
        <w:tc>
          <w:tcPr>
            <w:tcW w:w="4860" w:type="dxa"/>
            <w:tcMar/>
          </w:tcPr>
          <w:p w:rsidR="5F43CAA9" w:rsidP="5F43CAA9" w:rsidRDefault="5F43CAA9" w14:paraId="4F669C65" w14:textId="4BAF6F61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the need for access to personnel with DMS-specific expertise and concerns that such expertise may not be equally available across investigators or departments.</w:t>
            </w:r>
          </w:p>
        </w:tc>
      </w:tr>
      <w:tr w:rsidR="5F43CAA9" w:rsidTr="5F43CAA9" w14:paraId="611184C4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3E72CB1E" w14:textId="34E19A6A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Lack of clarity on policy/value</w:t>
            </w:r>
          </w:p>
        </w:tc>
        <w:tc>
          <w:tcPr>
            <w:tcW w:w="2895" w:type="dxa"/>
            <w:tcMar/>
          </w:tcPr>
          <w:p w:rsidR="5F43CAA9" w:rsidP="5F43CAA9" w:rsidRDefault="5F43CAA9" w14:paraId="2318C30F" w14:textId="362886D2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3. Need for Clarity and Communication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 xml:space="preserve">; 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8. Cultural and Attitudinal Resistance</w:t>
            </w:r>
          </w:p>
        </w:tc>
        <w:tc>
          <w:tcPr>
            <w:tcW w:w="4860" w:type="dxa"/>
            <w:tcMar/>
          </w:tcPr>
          <w:p w:rsidR="5F43CAA9" w:rsidP="5F43CAA9" w:rsidRDefault="5F43CAA9" w14:paraId="695D1119" w14:textId="1344D619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uncertainty about DMS expectations, communication gaps, and, in some cases, skepticism about the value or purpose of data sharing requirements.</w:t>
            </w:r>
          </w:p>
        </w:tc>
      </w:tr>
      <w:tr w:rsidR="5F43CAA9" w:rsidTr="5F43CAA9" w14:paraId="2EDD1751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3244DD68" w14:textId="6263846E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Training and templates needed</w:t>
            </w:r>
          </w:p>
        </w:tc>
        <w:tc>
          <w:tcPr>
            <w:tcW w:w="2895" w:type="dxa"/>
            <w:tcMar/>
          </w:tcPr>
          <w:p w:rsidR="5F43CAA9" w:rsidP="5F43CAA9" w:rsidRDefault="5F43CAA9" w14:paraId="482DA2A9" w14:textId="6DC168D4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7. Desire for Tailored and Practical Resources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 xml:space="preserve">; 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1. Institutional Infrastructure and Support</w:t>
            </w:r>
          </w:p>
        </w:tc>
        <w:tc>
          <w:tcPr>
            <w:tcW w:w="4860" w:type="dxa"/>
            <w:tcMar/>
          </w:tcPr>
          <w:p w:rsidR="5F43CAA9" w:rsidP="5F43CAA9" w:rsidRDefault="5F43CAA9" w14:paraId="7447EBB3" w14:textId="474863AE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requests for applied tools such as templates, examples, and training materials that could be provided through institutional support structures.</w:t>
            </w:r>
          </w:p>
        </w:tc>
      </w:tr>
      <w:tr w:rsidR="5F43CAA9" w:rsidTr="5F43CAA9" w14:paraId="2FD6C55A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6CAC27B7" w14:textId="5CEE2B71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Repository identification issues</w:t>
            </w:r>
          </w:p>
        </w:tc>
        <w:tc>
          <w:tcPr>
            <w:tcW w:w="2895" w:type="dxa"/>
            <w:tcMar/>
          </w:tcPr>
          <w:p w:rsidR="5F43CAA9" w:rsidP="5F43CAA9" w:rsidRDefault="5F43CAA9" w14:paraId="191CBC35" w14:textId="1FB8AACA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6. Data Sharing Complexity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 xml:space="preserve">; 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1. Institutional Infrastructure and Support</w:t>
            </w:r>
          </w:p>
        </w:tc>
        <w:tc>
          <w:tcPr>
            <w:tcW w:w="4860" w:type="dxa"/>
            <w:tcMar/>
          </w:tcPr>
          <w:p w:rsidR="5F43CAA9" w:rsidP="5F43CAA9" w:rsidRDefault="5F43CAA9" w14:paraId="42231623" w14:textId="6AF3105E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practical difficulty identifying appropriate repositories and the need for institutional guidance or infrastructure to support repository selection.</w:t>
            </w:r>
          </w:p>
        </w:tc>
      </w:tr>
      <w:tr w:rsidR="5F43CAA9" w:rsidTr="5F43CAA9" w14:paraId="191DDB6D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08485B95" w14:textId="12603F4D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Budgeting concerns</w:t>
            </w:r>
          </w:p>
        </w:tc>
        <w:tc>
          <w:tcPr>
            <w:tcW w:w="2895" w:type="dxa"/>
            <w:tcMar/>
          </w:tcPr>
          <w:p w:rsidR="5F43CAA9" w:rsidP="5F43CAA9" w:rsidRDefault="5F43CAA9" w14:paraId="6FEA2114" w14:textId="15A1A50D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5. Financial and Budgetary Constraints</w:t>
            </w:r>
          </w:p>
        </w:tc>
        <w:tc>
          <w:tcPr>
            <w:tcW w:w="4860" w:type="dxa"/>
            <w:tcMar/>
          </w:tcPr>
          <w:p w:rsidR="5F43CAA9" w:rsidP="5F43CAA9" w:rsidRDefault="5F43CAA9" w14:paraId="1F8AAF74" w14:textId="5344B773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concerns about DMS-related costs, grant budgeting, and uncertainty about allowable or sufficient funds for data sharing activities.</w:t>
            </w:r>
          </w:p>
        </w:tc>
      </w:tr>
      <w:tr w:rsidR="5F43CAA9" w:rsidTr="5F43CAA9" w14:paraId="0E701C38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0C2C3AA3" w14:textId="0A712A76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Time burden on PIs</w:t>
            </w:r>
          </w:p>
        </w:tc>
        <w:tc>
          <w:tcPr>
            <w:tcW w:w="2895" w:type="dxa"/>
            <w:tcMar/>
          </w:tcPr>
          <w:p w:rsidR="5F43CAA9" w:rsidP="5F43CAA9" w:rsidRDefault="5F43CAA9" w14:paraId="06015015" w14:textId="7FD4E7CC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2. Burden and Capacity Concerns</w:t>
            </w:r>
          </w:p>
        </w:tc>
        <w:tc>
          <w:tcPr>
            <w:tcW w:w="4860" w:type="dxa"/>
            <w:tcMar/>
          </w:tcPr>
          <w:p w:rsidR="5F43CAA9" w:rsidP="5F43CAA9" w:rsidRDefault="5F43CAA9" w14:paraId="4F7D3718" w14:textId="60B61E24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concerns that DMS compliance adds workload and administrative responsibilities for investigators, particularly without dedicated support.</w:t>
            </w:r>
          </w:p>
        </w:tc>
      </w:tr>
      <w:tr w:rsidR="5F43CAA9" w:rsidTr="5F43CAA9" w14:paraId="2A91C204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07C3408D" w14:textId="1A9F6C3D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Technical barriers to data deposit</w:t>
            </w:r>
          </w:p>
        </w:tc>
        <w:tc>
          <w:tcPr>
            <w:tcW w:w="2895" w:type="dxa"/>
            <w:tcMar/>
          </w:tcPr>
          <w:p w:rsidR="5F43CAA9" w:rsidP="5F43CAA9" w:rsidRDefault="5F43CAA9" w14:paraId="6B8AB1D6" w14:textId="2D3BD75F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6. Data Sharing Complexity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 xml:space="preserve">; 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4. Expertise and Equity in Access</w:t>
            </w:r>
          </w:p>
        </w:tc>
        <w:tc>
          <w:tcPr>
            <w:tcW w:w="4860" w:type="dxa"/>
            <w:tcMar/>
          </w:tcPr>
          <w:p w:rsidR="5F43CAA9" w:rsidP="5F43CAA9" w:rsidRDefault="5F43CAA9" w14:paraId="55A98E0A" w14:textId="16EA832A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challenges with technical platforms and data deposit processes, as well as the need for specialized expertise to navigate these systems.</w:t>
            </w:r>
          </w:p>
        </w:tc>
      </w:tr>
      <w:tr w:rsidR="5F43CAA9" w:rsidTr="5F43CAA9" w14:paraId="30194978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2DCC5814" w14:textId="37ED203F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Uncertainty due to lack of experience</w:t>
            </w:r>
          </w:p>
        </w:tc>
        <w:tc>
          <w:tcPr>
            <w:tcW w:w="2895" w:type="dxa"/>
            <w:tcMar/>
          </w:tcPr>
          <w:p w:rsidR="5F43CAA9" w:rsidP="5F43CAA9" w:rsidRDefault="5F43CAA9" w14:paraId="0B034382" w14:textId="1A44B13E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3. Need for Clarity and Communication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 xml:space="preserve">; 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4. Expertise and Equity in Access</w:t>
            </w:r>
          </w:p>
        </w:tc>
        <w:tc>
          <w:tcPr>
            <w:tcW w:w="4860" w:type="dxa"/>
            <w:tcMar/>
          </w:tcPr>
          <w:p w:rsidR="5F43CAA9" w:rsidP="5F43CAA9" w:rsidRDefault="5F43CAA9" w14:paraId="15786940" w14:textId="5F440102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uncertainty among researchers with limited prior DMS experience and the need for clearer guidance and accessible expertise.</w:t>
            </w:r>
          </w:p>
        </w:tc>
      </w:tr>
      <w:tr w:rsidR="5F43CAA9" w:rsidTr="5F43CAA9" w14:paraId="0512EC8E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0DF52D23" w14:textId="0ED7C126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Desire for in-house data infrastructure</w:t>
            </w:r>
          </w:p>
        </w:tc>
        <w:tc>
          <w:tcPr>
            <w:tcW w:w="2895" w:type="dxa"/>
            <w:tcMar/>
          </w:tcPr>
          <w:p w:rsidR="5F43CAA9" w:rsidP="5F43CAA9" w:rsidRDefault="5F43CAA9" w14:paraId="750A68B1" w14:textId="78E59419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1. Institutional Infrastructure and Support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 xml:space="preserve">; 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6. Data Sharing Complexity</w:t>
            </w:r>
          </w:p>
        </w:tc>
        <w:tc>
          <w:tcPr>
            <w:tcW w:w="4860" w:type="dxa"/>
            <w:tcMar/>
          </w:tcPr>
          <w:p w:rsidR="5F43CAA9" w:rsidP="5F43CAA9" w:rsidRDefault="5F43CAA9" w14:paraId="070BA907" w14:textId="387C2CAD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the need for local systems or institutional data infrastructure to reduce the practical complexity of preparing, storing, and sharing data.</w:t>
            </w:r>
          </w:p>
        </w:tc>
      </w:tr>
      <w:tr w:rsidR="5F43CAA9" w:rsidTr="5F43CAA9" w14:paraId="50174C7D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2BD146A9" w14:textId="1E31CB99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Unclear responsibilities</w:t>
            </w:r>
          </w:p>
        </w:tc>
        <w:tc>
          <w:tcPr>
            <w:tcW w:w="2895" w:type="dxa"/>
            <w:tcMar/>
          </w:tcPr>
          <w:p w:rsidR="5F43CAA9" w:rsidP="5F43CAA9" w:rsidRDefault="5F43CAA9" w14:paraId="4F10CA9B" w14:textId="665DD316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3. Need for Clarity and Communication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 xml:space="preserve">; </w:t>
            </w: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2. Burden and Capacity Concerns</w:t>
            </w:r>
          </w:p>
        </w:tc>
        <w:tc>
          <w:tcPr>
            <w:tcW w:w="4860" w:type="dxa"/>
            <w:tcMar/>
          </w:tcPr>
          <w:p w:rsidR="5F43CAA9" w:rsidP="5F43CAA9" w:rsidRDefault="5F43CAA9" w14:paraId="437669C5" w14:textId="6B2C257B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uncertainty about who is responsible for DMS tasks and how those responsibilities affect investigators’ workload.</w:t>
            </w:r>
          </w:p>
        </w:tc>
      </w:tr>
      <w:tr w:rsidR="5F43CAA9" w:rsidTr="5F43CAA9" w14:paraId="02C33B2C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79C45E4F" w14:textId="08621B22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Challenge of sharing PHI and clinical data</w:t>
            </w:r>
          </w:p>
        </w:tc>
        <w:tc>
          <w:tcPr>
            <w:tcW w:w="2895" w:type="dxa"/>
            <w:tcMar/>
          </w:tcPr>
          <w:p w:rsidR="5F43CAA9" w:rsidP="5F43CAA9" w:rsidRDefault="5F43CAA9" w14:paraId="344C6AEB" w14:textId="7BC4A466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6. Data Sharing Complexity</w:t>
            </w:r>
          </w:p>
        </w:tc>
        <w:tc>
          <w:tcPr>
            <w:tcW w:w="4860" w:type="dxa"/>
            <w:tcMar/>
          </w:tcPr>
          <w:p w:rsidR="5F43CAA9" w:rsidP="5F43CAA9" w:rsidRDefault="5F43CAA9" w14:paraId="6E49ABF8" w14:textId="2C3137E1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concerns about privacy, sensitive clinical data, de-identification, and the added complexity of sharing human subjects data.</w:t>
            </w:r>
          </w:p>
        </w:tc>
      </w:tr>
      <w:tr w:rsidR="5F43CAA9" w:rsidTr="5F43CAA9" w14:paraId="730CE416">
        <w:trPr>
          <w:trHeight w:val="300"/>
        </w:trPr>
        <w:tc>
          <w:tcPr>
            <w:tcW w:w="1575" w:type="dxa"/>
            <w:tcMar/>
          </w:tcPr>
          <w:p w:rsidR="5F43CAA9" w:rsidP="5F43CAA9" w:rsidRDefault="5F43CAA9" w14:paraId="6C556761" w14:textId="14B6EAF2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Appreciation for collaboration</w:t>
            </w:r>
          </w:p>
        </w:tc>
        <w:tc>
          <w:tcPr>
            <w:tcW w:w="2895" w:type="dxa"/>
            <w:tcMar/>
          </w:tcPr>
          <w:p w:rsidR="5F43CAA9" w:rsidP="5F43CAA9" w:rsidRDefault="5F43CAA9" w14:paraId="44CD5E41" w14:textId="7605E69E">
            <w:pPr>
              <w:spacing w:before="0" w:beforeAutospacing="off" w:after="0" w:afterAutospacing="off"/>
              <w:rPr>
                <w:b w:val="0"/>
                <w:bCs w:val="0"/>
                <w:color w:val="000000" w:themeColor="text1" w:themeTint="FF" w:themeShade="FF"/>
              </w:rPr>
            </w:pPr>
            <w:r w:rsidRPr="5F43CAA9" w:rsidR="5F43CAA9">
              <w:rPr>
                <w:b w:val="0"/>
                <w:bCs w:val="0"/>
                <w:color w:val="000000" w:themeColor="text1" w:themeTint="FF" w:themeShade="FF"/>
              </w:rPr>
              <w:t>1. Institutional Infrastructure and Support</w:t>
            </w:r>
          </w:p>
        </w:tc>
        <w:tc>
          <w:tcPr>
            <w:tcW w:w="4860" w:type="dxa"/>
            <w:tcMar/>
          </w:tcPr>
          <w:p w:rsidR="5F43CAA9" w:rsidP="5F43CAA9" w:rsidRDefault="5F43CAA9" w14:paraId="1343ECDF" w14:textId="06E70FD4">
            <w:pPr>
              <w:spacing w:before="0" w:beforeAutospacing="off" w:after="0" w:afterAutospacing="off"/>
            </w:pPr>
            <w:r w:rsidRPr="5F43CAA9" w:rsidR="5F43CAA9">
              <w:rPr>
                <w:color w:val="000000" w:themeColor="text1" w:themeTint="FF" w:themeShade="FF"/>
              </w:rPr>
              <w:t>Reflected positive recognition of institutional or collaborative support as helpful for navigating DMS requirements.</w:t>
            </w:r>
          </w:p>
        </w:tc>
      </w:tr>
    </w:tbl>
    <w:p w:rsidR="5F43CAA9" w:rsidP="5F43CAA9" w:rsidRDefault="5F43CAA9" w14:paraId="37AF65A8" w14:textId="62D64F4F">
      <w:pPr>
        <w:pStyle w:val="Normal"/>
        <w:spacing w:beforeAutospacing="on" w:afterAutospacing="on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7"/>
          <w:szCs w:val="27"/>
          <w:lang w:val="en-US"/>
        </w:rPr>
      </w:pPr>
    </w:p>
    <w:p w:rsidRPr="006E5D82" w:rsidR="006E5D82" w:rsidP="006E5D82" w:rsidRDefault="006E5D82" w14:paraId="124DA779" w14:textId="13190400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6E5D82">
        <w:rPr>
          <w:b/>
          <w:bCs/>
          <w:color w:val="000000"/>
          <w:sz w:val="27"/>
          <w:szCs w:val="27"/>
        </w:rPr>
        <w:t xml:space="preserve">Final </w:t>
      </w:r>
      <w:r w:rsidR="00882A17">
        <w:rPr>
          <w:b/>
          <w:bCs/>
          <w:color w:val="000000"/>
          <w:sz w:val="27"/>
          <w:szCs w:val="27"/>
        </w:rPr>
        <w:t xml:space="preserve">Overarching </w:t>
      </w:r>
      <w:r w:rsidRPr="006E5D82">
        <w:rPr>
          <w:b/>
          <w:bCs/>
          <w:color w:val="000000"/>
          <w:sz w:val="27"/>
          <w:szCs w:val="27"/>
        </w:rPr>
        <w:t>Themes</w:t>
      </w:r>
    </w:p>
    <w:p w:rsidRPr="006E5D82" w:rsidR="006E5D82" w:rsidP="006E5D82" w:rsidRDefault="00451385" w14:paraId="15AC62A1" w14:textId="3087D1FF">
      <w:pPr>
        <w:spacing w:before="100" w:beforeAutospacing="1" w:after="100" w:afterAutospacing="1"/>
        <w:outlineLvl w:val="3"/>
        <w:rPr>
          <w:b/>
          <w:bCs/>
          <w:color w:val="000000"/>
        </w:rPr>
      </w:pPr>
      <w:r w:rsidRPr="00451385">
        <w:rPr>
          <w:b/>
          <w:bCs/>
          <w:color w:val="000000"/>
        </w:rPr>
        <w:t>Theme 1: Operational and Infrastructure Needs</w:t>
      </w:r>
    </w:p>
    <w:p w:rsidRPr="006E5D82" w:rsidR="006E5D82" w:rsidP="004B0DC2" w:rsidRDefault="00EA6651" w14:paraId="11507430" w14:textId="7D0ECB01">
      <w:pPr>
        <w:ind w:left="360"/>
        <w:rPr>
          <w:color w:val="000000"/>
        </w:rPr>
      </w:pPr>
      <w:r>
        <w:rPr>
          <w:color w:val="000000"/>
        </w:rPr>
        <w:t>1.1</w:t>
      </w:r>
      <w:r w:rsidR="0072360D">
        <w:rPr>
          <w:color w:val="000000"/>
        </w:rPr>
        <w:t xml:space="preserve">. </w:t>
      </w:r>
      <w:r w:rsidRPr="006E5D82" w:rsidR="006E5D82">
        <w:rPr>
          <w:color w:val="000000"/>
        </w:rPr>
        <w:t>Institutional Infrastructure and Support</w:t>
      </w:r>
    </w:p>
    <w:p w:rsidRPr="006E5D82" w:rsidR="006E5D82" w:rsidP="004B0DC2" w:rsidRDefault="00EA6651" w14:paraId="568603AB" w14:textId="6610D2EB">
      <w:pPr>
        <w:ind w:left="360"/>
        <w:rPr>
          <w:color w:val="000000"/>
        </w:rPr>
      </w:pPr>
      <w:r>
        <w:rPr>
          <w:color w:val="000000"/>
        </w:rPr>
        <w:t>1.2</w:t>
      </w:r>
      <w:r w:rsidR="0072360D">
        <w:rPr>
          <w:color w:val="000000"/>
        </w:rPr>
        <w:t>.</w:t>
      </w:r>
      <w:r>
        <w:rPr>
          <w:color w:val="000000"/>
        </w:rPr>
        <w:t xml:space="preserve"> </w:t>
      </w:r>
      <w:r w:rsidRPr="0072360D" w:rsidR="0072360D">
        <w:rPr>
          <w:color w:val="000000"/>
        </w:rPr>
        <w:t>Desire for Tailored and Practical Resources</w:t>
      </w:r>
    </w:p>
    <w:p w:rsidR="006E5D82" w:rsidP="004B0DC2" w:rsidRDefault="00EA6651" w14:paraId="6E4793BB" w14:textId="6EE80EBC">
      <w:pPr>
        <w:ind w:left="360"/>
        <w:rPr>
          <w:color w:val="000000"/>
        </w:rPr>
      </w:pPr>
      <w:r>
        <w:rPr>
          <w:color w:val="000000"/>
        </w:rPr>
        <w:t>1.3</w:t>
      </w:r>
      <w:r w:rsidR="0072360D">
        <w:rPr>
          <w:color w:val="000000"/>
        </w:rPr>
        <w:t>.</w:t>
      </w:r>
      <w:r>
        <w:rPr>
          <w:color w:val="000000"/>
        </w:rPr>
        <w:t xml:space="preserve"> </w:t>
      </w:r>
      <w:r w:rsidRPr="0072360D" w:rsidR="0072360D">
        <w:rPr>
          <w:color w:val="000000"/>
        </w:rPr>
        <w:t>Expertise and Equity in Access</w:t>
      </w:r>
    </w:p>
    <w:p w:rsidRPr="006E5D82" w:rsidR="0072360D" w:rsidP="004B0DC2" w:rsidRDefault="0072360D" w14:paraId="365FF79F" w14:textId="31DDBB81">
      <w:pPr>
        <w:ind w:left="360"/>
        <w:rPr>
          <w:color w:val="000000"/>
        </w:rPr>
      </w:pPr>
      <w:r>
        <w:rPr>
          <w:color w:val="000000"/>
        </w:rPr>
        <w:t xml:space="preserve">1.4. </w:t>
      </w:r>
      <w:r w:rsidRPr="004B0DC2" w:rsidR="004B0DC2">
        <w:rPr>
          <w:color w:val="000000"/>
        </w:rPr>
        <w:t>Financial and Budgetary Constraints</w:t>
      </w:r>
    </w:p>
    <w:p w:rsidRPr="006E5D82" w:rsidR="006E5D82" w:rsidP="5F43CAA9" w:rsidRDefault="004B0DC2" w14:paraId="4AFB5A41" w14:textId="0D8DEAAB">
      <w:pPr>
        <w:pStyle w:val="Normal"/>
        <w:spacing w:before="100" w:beforeAutospacing="on" w:after="100" w:afterAutospacing="on"/>
        <w:outlineLvl w:val="3"/>
        <w:rPr>
          <w:b w:val="1"/>
          <w:bCs w:val="1"/>
          <w:color w:val="000000"/>
        </w:rPr>
      </w:pPr>
      <w:r w:rsidRPr="5F43CAA9" w:rsidR="0E78A473">
        <w:rPr>
          <w:b w:val="1"/>
          <w:bCs w:val="1"/>
          <w:color w:val="000000" w:themeColor="text1" w:themeTint="FF" w:themeShade="FF"/>
        </w:rPr>
        <w:t xml:space="preserve">Theme 2: </w:t>
      </w:r>
      <w:r w:rsidRPr="5F43CAA9" w:rsidR="15FCECFC">
        <w:rPr>
          <w:b w:val="1"/>
          <w:bCs w:val="1"/>
          <w:color w:val="000000" w:themeColor="text1" w:themeTint="FF" w:themeShade="FF"/>
        </w:rPr>
        <w:t>I</w:t>
      </w:r>
      <w:r w:rsidRPr="5F43CAA9" w:rsidR="15FCECF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mplementation Challenges and Perceived Burden</w:t>
      </w:r>
    </w:p>
    <w:p w:rsidR="006E5D82" w:rsidP="004B0DC2" w:rsidRDefault="004B0DC2" w14:paraId="637DFDBC" w14:textId="118C3D0F">
      <w:pPr>
        <w:ind w:left="360"/>
        <w:rPr>
          <w:color w:val="000000"/>
        </w:rPr>
      </w:pPr>
      <w:r>
        <w:rPr>
          <w:color w:val="000000"/>
        </w:rPr>
        <w:t xml:space="preserve">2.1. </w:t>
      </w:r>
      <w:r w:rsidRPr="004B0DC2">
        <w:rPr>
          <w:color w:val="000000"/>
        </w:rPr>
        <w:t>Burden and Capacity Concerns</w:t>
      </w:r>
    </w:p>
    <w:p w:rsidR="004B0DC2" w:rsidP="004B0DC2" w:rsidRDefault="004B0DC2" w14:paraId="7A8F8630" w14:textId="5D06538C">
      <w:pPr>
        <w:ind w:left="360"/>
        <w:rPr>
          <w:color w:val="000000"/>
        </w:rPr>
      </w:pPr>
      <w:r>
        <w:rPr>
          <w:color w:val="000000"/>
        </w:rPr>
        <w:t xml:space="preserve">2.2. </w:t>
      </w:r>
      <w:r w:rsidRPr="004B0DC2">
        <w:rPr>
          <w:color w:val="000000"/>
        </w:rPr>
        <w:t>Data Sharing Complexity</w:t>
      </w:r>
    </w:p>
    <w:p w:rsidR="00D95915" w:rsidP="004B0DC2" w:rsidRDefault="00D95915" w14:paraId="0226E621" w14:textId="5E5D5319">
      <w:pPr>
        <w:ind w:left="360"/>
        <w:rPr>
          <w:color w:val="000000"/>
        </w:rPr>
      </w:pPr>
      <w:r>
        <w:rPr>
          <w:color w:val="000000"/>
        </w:rPr>
        <w:t xml:space="preserve">2.3. </w:t>
      </w:r>
      <w:r w:rsidRPr="00D95915">
        <w:rPr>
          <w:color w:val="000000"/>
        </w:rPr>
        <w:t>Need for Clarity and Communication</w:t>
      </w:r>
    </w:p>
    <w:p w:rsidR="00D95915" w:rsidP="004B0DC2" w:rsidRDefault="00D95915" w14:paraId="4497A1E5" w14:textId="482FE2BF">
      <w:pPr>
        <w:ind w:left="360"/>
      </w:pPr>
      <w:r>
        <w:rPr>
          <w:color w:val="000000"/>
        </w:rPr>
        <w:t xml:space="preserve">2.4. </w:t>
      </w:r>
      <w:r w:rsidRPr="00D95915">
        <w:rPr>
          <w:color w:val="000000"/>
        </w:rPr>
        <w:t>Cultural and Attitudinal Resistance</w:t>
      </w:r>
    </w:p>
    <w:p w:rsidR="006E5D82" w:rsidRDefault="006E5D82" w14:paraId="787A3661" w14:textId="77777777"/>
    <w:sectPr w:rsidR="006E5D8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981"/>
    <w:multiLevelType w:val="multilevel"/>
    <w:tmpl w:val="3AC0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D1D34C0"/>
    <w:multiLevelType w:val="multilevel"/>
    <w:tmpl w:val="EA44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036532B"/>
    <w:multiLevelType w:val="multilevel"/>
    <w:tmpl w:val="DABC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CE07743"/>
    <w:multiLevelType w:val="multilevel"/>
    <w:tmpl w:val="2B14F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02345347">
    <w:abstractNumId w:val="0"/>
  </w:num>
  <w:num w:numId="2" w16cid:durableId="2078433953">
    <w:abstractNumId w:val="2"/>
  </w:num>
  <w:num w:numId="3" w16cid:durableId="1780567778">
    <w:abstractNumId w:val="1"/>
  </w:num>
  <w:num w:numId="4" w16cid:durableId="1556546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82"/>
    <w:rsid w:val="000B5084"/>
    <w:rsid w:val="000E6808"/>
    <w:rsid w:val="00157B99"/>
    <w:rsid w:val="00234093"/>
    <w:rsid w:val="00291834"/>
    <w:rsid w:val="00301235"/>
    <w:rsid w:val="0031497F"/>
    <w:rsid w:val="00333E75"/>
    <w:rsid w:val="003351C8"/>
    <w:rsid w:val="00451385"/>
    <w:rsid w:val="004A7C5E"/>
    <w:rsid w:val="004B0DC2"/>
    <w:rsid w:val="0052217F"/>
    <w:rsid w:val="005263F3"/>
    <w:rsid w:val="00542F32"/>
    <w:rsid w:val="0060316B"/>
    <w:rsid w:val="0063766A"/>
    <w:rsid w:val="00682E3C"/>
    <w:rsid w:val="006E5D82"/>
    <w:rsid w:val="00707113"/>
    <w:rsid w:val="00721696"/>
    <w:rsid w:val="0072360D"/>
    <w:rsid w:val="007C0740"/>
    <w:rsid w:val="00815295"/>
    <w:rsid w:val="0082037C"/>
    <w:rsid w:val="00882A17"/>
    <w:rsid w:val="0090291B"/>
    <w:rsid w:val="00924A92"/>
    <w:rsid w:val="009A6F10"/>
    <w:rsid w:val="009B1293"/>
    <w:rsid w:val="009B2107"/>
    <w:rsid w:val="00A5596E"/>
    <w:rsid w:val="00AE5B1A"/>
    <w:rsid w:val="00B14CC5"/>
    <w:rsid w:val="00B841D0"/>
    <w:rsid w:val="00D301C9"/>
    <w:rsid w:val="00D35098"/>
    <w:rsid w:val="00D956E8"/>
    <w:rsid w:val="00D95915"/>
    <w:rsid w:val="00DF53F8"/>
    <w:rsid w:val="00E02FF9"/>
    <w:rsid w:val="00E22657"/>
    <w:rsid w:val="00E643B2"/>
    <w:rsid w:val="00E95C21"/>
    <w:rsid w:val="00EA6651"/>
    <w:rsid w:val="00EC1091"/>
    <w:rsid w:val="00F460C6"/>
    <w:rsid w:val="00FE7C8D"/>
    <w:rsid w:val="0E78A473"/>
    <w:rsid w:val="15FCECFC"/>
    <w:rsid w:val="1891414C"/>
    <w:rsid w:val="1CF0CC28"/>
    <w:rsid w:val="251DA8F0"/>
    <w:rsid w:val="29E1CD38"/>
    <w:rsid w:val="313FD83F"/>
    <w:rsid w:val="3912D224"/>
    <w:rsid w:val="42285D36"/>
    <w:rsid w:val="480CA7B5"/>
    <w:rsid w:val="480CA7B5"/>
    <w:rsid w:val="532EAAC9"/>
    <w:rsid w:val="5F43CAA9"/>
    <w:rsid w:val="726C4A46"/>
    <w:rsid w:val="7E4C9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DCE4D"/>
  <w15:chartTrackingRefBased/>
  <w15:docId w15:val="{6DC317CF-1F27-EA44-ADC8-79A72B39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B2107"/>
    <w:rPr>
      <w:rFonts w:ascii="Times New Roman" w:hAnsi="Times New Roman" w:eastAsia="Times New Roman" w:cs="Times New Roman"/>
      <w:kern w:val="0"/>
      <w:lang w:bidi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D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D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5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5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D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D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D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D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E5D8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E5D8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6E5D8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6E5D8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E5D8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E5D8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E5D8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E5D8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E5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D82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E5D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D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E5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D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E5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D8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E5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D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5D8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E5D82"/>
    <w:rPr>
      <w:b/>
      <w:bCs/>
    </w:rPr>
  </w:style>
  <w:style w:type="character" w:styleId="Emphasis">
    <w:name w:val="Emphasis"/>
    <w:basedOn w:val="DefaultParagraphFont"/>
    <w:uiPriority w:val="20"/>
    <w:qFormat/>
    <w:rsid w:val="006E5D82"/>
    <w:rPr>
      <w:i/>
      <w:iCs/>
    </w:rPr>
  </w:style>
  <w:style w:type="character" w:styleId="apple-converted-space" w:customStyle="1">
    <w:name w:val="apple-converted-space"/>
    <w:basedOn w:val="DefaultParagraphFont"/>
    <w:rsid w:val="006E5D82"/>
  </w:style>
  <w:style w:type="table" w:styleId="PlainTable1">
    <w:name w:val="Plain Table 1"/>
    <w:basedOn w:val="TableNormal"/>
    <w:uiPriority w:val="41"/>
    <w:rsid w:val="00333E75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B2107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GridTable2">
    <w:name w:val="Grid Table 2"/>
    <w:basedOn w:val="TableNormal"/>
    <w:uiPriority w:val="47"/>
    <w:rsid w:val="009B2107"/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Wongphothiphan, Ping</dc:creator>
  <keywords/>
  <dc:description/>
  <lastModifiedBy>Wongphothiphan, Ping</lastModifiedBy>
  <revision>36</revision>
  <dcterms:created xsi:type="dcterms:W3CDTF">2025-08-07T19:19:00.0000000Z</dcterms:created>
  <dcterms:modified xsi:type="dcterms:W3CDTF">2026-05-27T19:29:44.4441361Z</dcterms:modified>
</coreProperties>
</file>